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96E" w:rsidRPr="00115246" w:rsidRDefault="003660AE" w:rsidP="00115246">
      <w:pPr>
        <w:jc w:val="center"/>
        <w:rPr>
          <w:rFonts w:ascii="Arial Black" w:hAnsi="Arial Black"/>
          <w:sz w:val="40"/>
        </w:rPr>
      </w:pPr>
      <w:r w:rsidRPr="00115246">
        <w:rPr>
          <w:rFonts w:ascii="Arial Black" w:hAnsi="Arial Black"/>
          <w:sz w:val="40"/>
        </w:rPr>
        <w:t xml:space="preserve">Equilibrium and Le </w:t>
      </w:r>
      <w:proofErr w:type="spellStart"/>
      <w:r w:rsidRPr="00115246">
        <w:rPr>
          <w:rFonts w:ascii="Arial Black" w:hAnsi="Arial Black"/>
          <w:sz w:val="40"/>
        </w:rPr>
        <w:t>Chatelier</w:t>
      </w:r>
      <w:r w:rsidR="00115246">
        <w:rPr>
          <w:rFonts w:ascii="Arial Black" w:hAnsi="Arial Black"/>
          <w:sz w:val="40"/>
        </w:rPr>
        <w:t>’</w:t>
      </w:r>
      <w:bookmarkStart w:id="0" w:name="_GoBack"/>
      <w:bookmarkEnd w:id="0"/>
      <w:r w:rsidRPr="00115246">
        <w:rPr>
          <w:rFonts w:ascii="Arial Black" w:hAnsi="Arial Black"/>
          <w:sz w:val="40"/>
        </w:rPr>
        <w:t>s</w:t>
      </w:r>
      <w:proofErr w:type="spellEnd"/>
      <w:r w:rsidRPr="00115246">
        <w:rPr>
          <w:rFonts w:ascii="Arial Black" w:hAnsi="Arial Black"/>
          <w:sz w:val="40"/>
        </w:rPr>
        <w:t xml:space="preserve"> Principle</w:t>
      </w:r>
    </w:p>
    <w:p w:rsidR="003660AE" w:rsidRDefault="003660AE"/>
    <w:p w:rsidR="003660AE" w:rsidRPr="00115246" w:rsidRDefault="003660AE" w:rsidP="003660AE">
      <w:pPr>
        <w:rPr>
          <w:rFonts w:ascii="Arial Black" w:hAnsi="Arial Black"/>
        </w:rPr>
      </w:pPr>
      <w:r w:rsidRPr="00115246">
        <w:rPr>
          <w:rFonts w:ascii="Arial Black" w:hAnsi="Arial Black"/>
        </w:rPr>
        <w:t>Aim</w:t>
      </w:r>
      <w:r w:rsidRPr="00115246">
        <w:rPr>
          <w:rFonts w:ascii="Arial Black" w:hAnsi="Arial Black"/>
        </w:rPr>
        <w:t>:</w:t>
      </w:r>
    </w:p>
    <w:p w:rsidR="003660AE" w:rsidRDefault="003660AE" w:rsidP="003660AE">
      <w:r>
        <w:t>To investigate the effect of changing conditi</w:t>
      </w:r>
      <w:r>
        <w:t>ons on several aqueous equilibria.</w:t>
      </w:r>
    </w:p>
    <w:p w:rsidR="00115246" w:rsidRDefault="00115246" w:rsidP="003660AE"/>
    <w:p w:rsidR="003660AE" w:rsidRPr="00115246" w:rsidRDefault="003660AE" w:rsidP="003660AE">
      <w:pPr>
        <w:rPr>
          <w:rFonts w:ascii="Arial Black" w:hAnsi="Arial Black"/>
        </w:rPr>
      </w:pPr>
      <w:r w:rsidRPr="00115246">
        <w:rPr>
          <w:rFonts w:ascii="Arial Black" w:hAnsi="Arial Black"/>
        </w:rPr>
        <w:t>Introduction:</w:t>
      </w:r>
    </w:p>
    <w:p w:rsidR="003660AE" w:rsidRDefault="003660AE" w:rsidP="003660AE">
      <w:r>
        <w:t xml:space="preserve">Le </w:t>
      </w:r>
      <w:proofErr w:type="spellStart"/>
      <w:r>
        <w:t>Chatelier's</w:t>
      </w:r>
      <w:proofErr w:type="spellEnd"/>
      <w:r>
        <w:t xml:space="preserve"> principle states that when a system in equilibrium is disturbed by a change</w:t>
      </w:r>
      <w:r>
        <w:t xml:space="preserve"> </w:t>
      </w:r>
      <w:r>
        <w:t>in temperature, pressure or concentration, the system shift</w:t>
      </w:r>
      <w:r>
        <w:t xml:space="preserve">s in equilibrium composition in </w:t>
      </w:r>
      <w:r>
        <w:t>a way that tends to counteract this change. This p</w:t>
      </w:r>
      <w:r>
        <w:t xml:space="preserve">rinciple can be demonstrated by </w:t>
      </w:r>
      <w:r>
        <w:t>investigating the effect of changing conditions on some simple equilibria in aqueo</w:t>
      </w:r>
      <w:r>
        <w:t xml:space="preserve">us </w:t>
      </w:r>
      <w:r>
        <w:t>solutions.</w:t>
      </w:r>
      <w:r>
        <w:br/>
      </w:r>
    </w:p>
    <w:p w:rsidR="003660AE" w:rsidRPr="00115246" w:rsidRDefault="003660AE" w:rsidP="003660AE">
      <w:pPr>
        <w:rPr>
          <w:rFonts w:ascii="Arial Black" w:hAnsi="Arial Black"/>
        </w:rPr>
      </w:pPr>
      <w:r w:rsidRPr="00115246">
        <w:rPr>
          <w:rFonts w:ascii="Arial Black" w:hAnsi="Arial Black"/>
        </w:rPr>
        <w:t>Procedure 1:</w:t>
      </w:r>
    </w:p>
    <w:p w:rsidR="003660AE" w:rsidRDefault="003660AE" w:rsidP="003660AE">
      <w:r w:rsidRPr="003660AE">
        <w:t>In an aqueous solution of iodine, the following equilibrium is established:</w:t>
      </w:r>
      <w:r>
        <w:br/>
      </w:r>
      <w:r>
        <w:br/>
      </w:r>
      <w:r>
        <w:rPr>
          <w:noProof/>
          <w:lang w:eastAsia="en-GB"/>
        </w:rPr>
        <w:drawing>
          <wp:inline distT="0" distB="0" distL="0" distR="0" wp14:anchorId="493EB05B" wp14:editId="0DB3F3D5">
            <wp:extent cx="4400550" cy="1068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477" t="27515" r="61224" b="62426"/>
                    <a:stretch/>
                  </pic:blipFill>
                  <pic:spPr bwMode="auto">
                    <a:xfrm>
                      <a:off x="0" y="0"/>
                      <a:ext cx="4406734" cy="107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AE" w:rsidRPr="003660AE" w:rsidRDefault="003660AE" w:rsidP="003660A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660AE">
        <w:rPr>
          <w:rFonts w:cstheme="minorHAnsi"/>
        </w:rPr>
        <w:t>Any colour change can be regarded as entirely due to the presence of I</w:t>
      </w:r>
      <w:r w:rsidRPr="003660AE">
        <w:rPr>
          <w:rFonts w:cstheme="minorHAnsi"/>
          <w:vertAlign w:val="subscript"/>
        </w:rPr>
        <w:t>2</w:t>
      </w:r>
      <w:r w:rsidRPr="003660AE">
        <w:rPr>
          <w:rFonts w:cstheme="minorHAnsi"/>
        </w:rPr>
        <w:t>(</w:t>
      </w:r>
      <w:proofErr w:type="spellStart"/>
      <w:r w:rsidRPr="003660AE">
        <w:rPr>
          <w:rFonts w:cstheme="minorHAnsi"/>
        </w:rPr>
        <w:t>aq</w:t>
      </w:r>
      <w:proofErr w:type="spellEnd"/>
      <w:r w:rsidRPr="003660AE">
        <w:rPr>
          <w:rFonts w:cstheme="minorHAnsi"/>
        </w:rPr>
        <w:t>).</w:t>
      </w:r>
      <w:r w:rsidRPr="003660AE">
        <w:rPr>
          <w:rFonts w:cstheme="minorHAnsi"/>
        </w:rPr>
        <w:br/>
      </w:r>
    </w:p>
    <w:p w:rsidR="003660AE" w:rsidRPr="003660AE" w:rsidRDefault="003660AE" w:rsidP="003660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660AE">
        <w:rPr>
          <w:rFonts w:cstheme="minorHAnsi"/>
        </w:rPr>
        <w:t>Place 1 cm</w:t>
      </w:r>
      <w:r w:rsidRPr="003660AE">
        <w:rPr>
          <w:rFonts w:cstheme="minorHAnsi"/>
          <w:vertAlign w:val="superscript"/>
        </w:rPr>
        <w:t>3</w:t>
      </w:r>
      <w:r w:rsidRPr="003660AE">
        <w:rPr>
          <w:rFonts w:cstheme="minorHAnsi"/>
        </w:rPr>
        <w:t xml:space="preserve"> </w:t>
      </w:r>
      <w:r w:rsidRPr="003660AE">
        <w:rPr>
          <w:rFonts w:cstheme="minorHAnsi"/>
        </w:rPr>
        <w:t xml:space="preserve">of iodine solution in a test tube. Add dilute sodium hydroxide solution </w:t>
      </w:r>
      <w:r w:rsidRPr="003660AE">
        <w:rPr>
          <w:rFonts w:cstheme="minorHAnsi"/>
          <w:sz w:val="24"/>
          <w:szCs w:val="24"/>
        </w:rPr>
        <w:t xml:space="preserve">2mol/l </w:t>
      </w:r>
      <w:r w:rsidRPr="003660AE">
        <w:rPr>
          <w:rFonts w:cstheme="minorHAnsi"/>
        </w:rPr>
        <w:t>dropwise and note the colour change:</w:t>
      </w:r>
      <w:r w:rsidRPr="003660AE">
        <w:rPr>
          <w:rFonts w:cstheme="minorHAnsi"/>
        </w:rPr>
        <w:br/>
      </w:r>
      <w:r w:rsidRPr="003660AE">
        <w:rPr>
          <w:rFonts w:cstheme="minorHAnsi"/>
        </w:rPr>
        <w:br/>
      </w:r>
      <w:r w:rsidRPr="003660AE">
        <w:rPr>
          <w:rFonts w:cstheme="minorHAnsi"/>
        </w:rPr>
        <w:br/>
      </w:r>
      <w:r w:rsidRPr="003660AE">
        <w:rPr>
          <w:rFonts w:cstheme="minorHAnsi"/>
        </w:rPr>
        <w:br/>
      </w:r>
      <w:r w:rsidRPr="003660AE">
        <w:rPr>
          <w:rFonts w:cstheme="minorHAnsi"/>
          <w:sz w:val="24"/>
          <w:szCs w:val="24"/>
        </w:rPr>
        <w:br/>
      </w:r>
    </w:p>
    <w:p w:rsidR="003660AE" w:rsidRPr="003660AE" w:rsidRDefault="003660AE" w:rsidP="003660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660AE">
        <w:rPr>
          <w:rFonts w:cstheme="minorHAnsi"/>
          <w:sz w:val="24"/>
          <w:szCs w:val="24"/>
        </w:rPr>
        <w:t xml:space="preserve">Explain the colour change in terms of Le </w:t>
      </w:r>
      <w:proofErr w:type="spellStart"/>
      <w:r w:rsidRPr="003660AE">
        <w:rPr>
          <w:rFonts w:cstheme="minorHAnsi"/>
          <w:sz w:val="24"/>
          <w:szCs w:val="24"/>
        </w:rPr>
        <w:t>Chateliers</w:t>
      </w:r>
      <w:proofErr w:type="spellEnd"/>
      <w:r w:rsidRPr="003660AE">
        <w:rPr>
          <w:rFonts w:cstheme="minorHAnsi"/>
          <w:sz w:val="24"/>
          <w:szCs w:val="24"/>
        </w:rPr>
        <w:t xml:space="preserve"> principle:</w:t>
      </w:r>
      <w:r w:rsidR="00115246">
        <w:rPr>
          <w:rFonts w:cstheme="minorHAnsi"/>
          <w:sz w:val="24"/>
          <w:szCs w:val="24"/>
        </w:rPr>
        <w:br/>
      </w:r>
      <w:r w:rsidR="00115246">
        <w:rPr>
          <w:rFonts w:cstheme="minorHAnsi"/>
          <w:sz w:val="24"/>
          <w:szCs w:val="24"/>
        </w:rPr>
        <w:br/>
      </w:r>
      <w:r w:rsidRPr="003660AE">
        <w:rPr>
          <w:rFonts w:cstheme="minorHAnsi"/>
          <w:sz w:val="24"/>
          <w:szCs w:val="24"/>
        </w:rPr>
        <w:br/>
      </w:r>
      <w:r w:rsidRPr="003660AE">
        <w:rPr>
          <w:rFonts w:cstheme="minorHAnsi"/>
          <w:sz w:val="24"/>
          <w:szCs w:val="24"/>
        </w:rPr>
        <w:br/>
      </w:r>
      <w:r w:rsidRPr="003660AE">
        <w:rPr>
          <w:rFonts w:cstheme="minorHAnsi"/>
          <w:sz w:val="24"/>
          <w:szCs w:val="24"/>
        </w:rPr>
        <w:br/>
      </w:r>
    </w:p>
    <w:p w:rsidR="003660AE" w:rsidRDefault="003660AE" w:rsidP="003660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660AE">
        <w:rPr>
          <w:rFonts w:cstheme="minorHAnsi"/>
          <w:sz w:val="24"/>
          <w:szCs w:val="24"/>
        </w:rPr>
        <w:t xml:space="preserve">Decide </w:t>
      </w:r>
      <w:r w:rsidRPr="003660AE">
        <w:rPr>
          <w:rFonts w:cstheme="minorHAnsi"/>
          <w:sz w:val="24"/>
          <w:szCs w:val="24"/>
        </w:rPr>
        <w:t>what reagent c</w:t>
      </w:r>
      <w:r w:rsidRPr="003660AE">
        <w:rPr>
          <w:rFonts w:cstheme="minorHAnsi"/>
          <w:sz w:val="24"/>
          <w:szCs w:val="24"/>
        </w:rPr>
        <w:t xml:space="preserve">ould be added to swing </w:t>
      </w:r>
      <w:r w:rsidRPr="003660AE">
        <w:rPr>
          <w:rFonts w:cstheme="minorHAnsi"/>
          <w:sz w:val="24"/>
          <w:szCs w:val="24"/>
        </w:rPr>
        <w:t xml:space="preserve">the equilibrium in the opposite </w:t>
      </w:r>
      <w:r w:rsidRPr="003660AE">
        <w:rPr>
          <w:rFonts w:cstheme="minorHAnsi"/>
          <w:sz w:val="24"/>
          <w:szCs w:val="24"/>
        </w:rPr>
        <w:t>direction and carry out a test to see if this is correct:</w:t>
      </w:r>
    </w:p>
    <w:p w:rsidR="00115246" w:rsidRDefault="00115246" w:rsidP="00115246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15246" w:rsidRPr="00115246" w:rsidRDefault="00115246" w:rsidP="00115246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660AE" w:rsidRPr="00115246" w:rsidRDefault="003660AE" w:rsidP="003660AE">
      <w:pPr>
        <w:rPr>
          <w:rFonts w:ascii="Arial Black" w:hAnsi="Arial Black"/>
          <w:sz w:val="24"/>
        </w:rPr>
      </w:pPr>
      <w:r w:rsidRPr="00115246">
        <w:rPr>
          <w:rFonts w:ascii="Arial Black" w:hAnsi="Arial Black"/>
          <w:sz w:val="24"/>
        </w:rPr>
        <w:lastRenderedPageBreak/>
        <w:t>Procedure 2</w:t>
      </w:r>
      <w:r w:rsidRPr="00115246">
        <w:rPr>
          <w:rFonts w:ascii="Arial Black" w:hAnsi="Arial Black"/>
          <w:sz w:val="24"/>
        </w:rPr>
        <w:t>:</w:t>
      </w:r>
    </w:p>
    <w:p w:rsidR="003660AE" w:rsidRPr="00115246" w:rsidRDefault="003660AE" w:rsidP="003660AE">
      <w:pPr>
        <w:rPr>
          <w:sz w:val="24"/>
        </w:rPr>
      </w:pPr>
      <w:r w:rsidRPr="00115246">
        <w:rPr>
          <w:sz w:val="24"/>
        </w:rPr>
        <w:t>Cobalt (II) salts readily form complex compounds. The pink aqueous solution of cob</w:t>
      </w:r>
      <w:r w:rsidRPr="00115246">
        <w:rPr>
          <w:sz w:val="24"/>
        </w:rPr>
        <w:t xml:space="preserve">alt (II) </w:t>
      </w:r>
      <w:r w:rsidRPr="00115246">
        <w:rPr>
          <w:sz w:val="24"/>
        </w:rPr>
        <w:t>salts are characteristic of the complex ion [Co(H</w:t>
      </w:r>
      <w:r w:rsidRPr="00115246">
        <w:rPr>
          <w:sz w:val="24"/>
          <w:vertAlign w:val="subscript"/>
        </w:rPr>
        <w:t>2</w:t>
      </w:r>
      <w:r w:rsidRPr="00115246">
        <w:rPr>
          <w:sz w:val="24"/>
        </w:rPr>
        <w:t>0)</w:t>
      </w:r>
      <w:r w:rsidRPr="00115246">
        <w:rPr>
          <w:sz w:val="24"/>
          <w:vertAlign w:val="subscript"/>
        </w:rPr>
        <w:t>6</w:t>
      </w:r>
      <w:r w:rsidRPr="00115246">
        <w:rPr>
          <w:sz w:val="24"/>
        </w:rPr>
        <w:t>]</w:t>
      </w:r>
      <w:r w:rsidRPr="00115246">
        <w:rPr>
          <w:sz w:val="24"/>
          <w:vertAlign w:val="superscript"/>
        </w:rPr>
        <w:t>2+</w:t>
      </w:r>
      <w:r w:rsidRPr="00115246">
        <w:rPr>
          <w:sz w:val="24"/>
        </w:rPr>
        <w:t>,in whic</w:t>
      </w:r>
      <w:r w:rsidRPr="00115246">
        <w:rPr>
          <w:sz w:val="24"/>
        </w:rPr>
        <w:t xml:space="preserve">h the cobalt (II) ion is bonded </w:t>
      </w:r>
      <w:r w:rsidRPr="00115246">
        <w:rPr>
          <w:sz w:val="24"/>
        </w:rPr>
        <w:t>to six water molecules in an octahedral arrangement.</w:t>
      </w:r>
    </w:p>
    <w:p w:rsidR="003660AE" w:rsidRDefault="003660AE" w:rsidP="003660AE">
      <w:r w:rsidRPr="00115246">
        <w:rPr>
          <w:sz w:val="24"/>
        </w:rPr>
        <w:t xml:space="preserve">If </w:t>
      </w:r>
      <w:r w:rsidRPr="00115246">
        <w:rPr>
          <w:sz w:val="24"/>
        </w:rPr>
        <w:t>Cr</w:t>
      </w:r>
      <w:r w:rsidRPr="00115246">
        <w:rPr>
          <w:sz w:val="24"/>
          <w:vertAlign w:val="superscript"/>
        </w:rPr>
        <w:t>-</w:t>
      </w:r>
      <w:r w:rsidRPr="00115246">
        <w:rPr>
          <w:sz w:val="24"/>
          <w:vertAlign w:val="superscript"/>
        </w:rPr>
        <w:t xml:space="preserve"> </w:t>
      </w:r>
      <w:r w:rsidRPr="00115246">
        <w:rPr>
          <w:sz w:val="24"/>
        </w:rPr>
        <w:t>ions are present in sufficient concentrations, t</w:t>
      </w:r>
      <w:r w:rsidRPr="00115246">
        <w:rPr>
          <w:sz w:val="24"/>
        </w:rPr>
        <w:t xml:space="preserve">hey will compete with the water </w:t>
      </w:r>
      <w:r w:rsidRPr="00115246">
        <w:rPr>
          <w:sz w:val="24"/>
        </w:rPr>
        <w:t>molecules for bonding to the cobalt ion to form a deep b</w:t>
      </w:r>
      <w:r w:rsidRPr="00115246">
        <w:rPr>
          <w:sz w:val="24"/>
        </w:rPr>
        <w:t>lue solution of CoCI</w:t>
      </w:r>
      <w:r w:rsidRPr="00115246">
        <w:rPr>
          <w:sz w:val="24"/>
          <w:vertAlign w:val="subscript"/>
        </w:rPr>
        <w:t>4</w:t>
      </w:r>
      <w:r w:rsidRPr="00115246">
        <w:rPr>
          <w:sz w:val="24"/>
          <w:vertAlign w:val="superscript"/>
        </w:rPr>
        <w:t>2-</w:t>
      </w:r>
      <w:r w:rsidRPr="00115246">
        <w:rPr>
          <w:sz w:val="24"/>
        </w:rPr>
        <w:t xml:space="preserve"> ion. The </w:t>
      </w:r>
      <w:r w:rsidRPr="00115246">
        <w:rPr>
          <w:sz w:val="24"/>
        </w:rPr>
        <w:t>resulting equilibrium may be written as follows:</w:t>
      </w:r>
      <w:r>
        <w:br/>
      </w:r>
      <w:r>
        <w:br/>
      </w:r>
      <w:r>
        <w:rPr>
          <w:noProof/>
          <w:lang w:eastAsia="en-GB"/>
        </w:rPr>
        <w:drawing>
          <wp:inline distT="0" distB="0" distL="0" distR="0" wp14:anchorId="231EE137" wp14:editId="7B7CC4B8">
            <wp:extent cx="5505784" cy="790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3813" t="62722" r="53735" b="28994"/>
                    <a:stretch/>
                  </pic:blipFill>
                  <pic:spPr bwMode="auto">
                    <a:xfrm>
                      <a:off x="0" y="0"/>
                      <a:ext cx="5513526" cy="79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AE" w:rsidRPr="00115246" w:rsidRDefault="003660AE" w:rsidP="003660AE">
      <w:pPr>
        <w:rPr>
          <w:sz w:val="24"/>
        </w:rPr>
      </w:pPr>
    </w:p>
    <w:p w:rsidR="00115246" w:rsidRPr="00115246" w:rsidRDefault="00115246" w:rsidP="00115246">
      <w:pPr>
        <w:pStyle w:val="ListParagraph"/>
        <w:numPr>
          <w:ilvl w:val="0"/>
          <w:numId w:val="2"/>
        </w:numPr>
        <w:rPr>
          <w:sz w:val="24"/>
        </w:rPr>
      </w:pPr>
      <w:r w:rsidRPr="00115246">
        <w:rPr>
          <w:sz w:val="24"/>
        </w:rPr>
        <w:t>To 1</w:t>
      </w:r>
      <w:r w:rsidRPr="00115246">
        <w:rPr>
          <w:sz w:val="24"/>
        </w:rPr>
        <w:t>cm</w:t>
      </w:r>
      <w:r w:rsidRPr="00115246">
        <w:rPr>
          <w:sz w:val="24"/>
          <w:vertAlign w:val="superscript"/>
        </w:rPr>
        <w:t>3</w:t>
      </w:r>
      <w:r w:rsidRPr="00115246">
        <w:rPr>
          <w:sz w:val="24"/>
        </w:rPr>
        <w:t xml:space="preserve"> of Co</w:t>
      </w:r>
      <w:r w:rsidRPr="00115246">
        <w:rPr>
          <w:sz w:val="24"/>
          <w:vertAlign w:val="superscript"/>
        </w:rPr>
        <w:t>2+</w:t>
      </w:r>
      <w:r w:rsidRPr="00115246">
        <w:rPr>
          <w:sz w:val="24"/>
        </w:rPr>
        <w:t xml:space="preserve"> </w:t>
      </w:r>
      <w:r w:rsidRPr="00115246">
        <w:rPr>
          <w:sz w:val="24"/>
        </w:rPr>
        <w:t>solution (in boiling tube or small beaker) ad</w:t>
      </w:r>
      <w:r w:rsidRPr="00115246">
        <w:rPr>
          <w:sz w:val="24"/>
        </w:rPr>
        <w:t>d 2cm</w:t>
      </w:r>
      <w:r w:rsidRPr="00115246">
        <w:rPr>
          <w:sz w:val="24"/>
          <w:vertAlign w:val="superscript"/>
        </w:rPr>
        <w:t>3</w:t>
      </w:r>
      <w:r w:rsidRPr="00115246">
        <w:rPr>
          <w:sz w:val="24"/>
        </w:rPr>
        <w:t xml:space="preserve"> of 10mol/l concentrated HCI and note the effect:</w:t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2"/>
        </w:numPr>
        <w:rPr>
          <w:sz w:val="24"/>
        </w:rPr>
      </w:pPr>
      <w:r w:rsidRPr="00115246">
        <w:rPr>
          <w:sz w:val="24"/>
        </w:rPr>
        <w:t>Add 5 cm</w:t>
      </w:r>
      <w:r w:rsidRPr="00115246">
        <w:rPr>
          <w:sz w:val="24"/>
          <w:vertAlign w:val="superscript"/>
        </w:rPr>
        <w:t>3</w:t>
      </w:r>
      <w:r w:rsidRPr="00115246">
        <w:rPr>
          <w:sz w:val="24"/>
        </w:rPr>
        <w:t xml:space="preserve"> portions of distilled water to the test tube and note the effect:</w:t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2"/>
        </w:numPr>
        <w:rPr>
          <w:sz w:val="24"/>
        </w:rPr>
      </w:pPr>
      <w:r w:rsidRPr="00115246">
        <w:rPr>
          <w:sz w:val="24"/>
        </w:rPr>
        <w:t xml:space="preserve">Explain the changes in terms of Le </w:t>
      </w:r>
      <w:proofErr w:type="spellStart"/>
      <w:r w:rsidRPr="00115246">
        <w:rPr>
          <w:sz w:val="24"/>
        </w:rPr>
        <w:t>Chatelier’s</w:t>
      </w:r>
      <w:proofErr w:type="spellEnd"/>
      <w:r w:rsidRPr="00115246">
        <w:rPr>
          <w:sz w:val="24"/>
        </w:rPr>
        <w:t xml:space="preserve"> principle:</w:t>
      </w:r>
    </w:p>
    <w:p w:rsidR="00115246" w:rsidRDefault="00115246" w:rsidP="00115246"/>
    <w:p w:rsidR="00115246" w:rsidRDefault="00115246" w:rsidP="00115246"/>
    <w:p w:rsidR="00115246" w:rsidRDefault="00115246" w:rsidP="00115246"/>
    <w:p w:rsidR="00115246" w:rsidRDefault="00115246" w:rsidP="00115246"/>
    <w:p w:rsidR="00115246" w:rsidRDefault="00115246" w:rsidP="00115246"/>
    <w:p w:rsidR="00115246" w:rsidRDefault="00115246" w:rsidP="00115246"/>
    <w:p w:rsidR="00115246" w:rsidRDefault="00115246" w:rsidP="00115246"/>
    <w:p w:rsidR="00115246" w:rsidRPr="00115246" w:rsidRDefault="00115246" w:rsidP="00115246">
      <w:pPr>
        <w:rPr>
          <w:rFonts w:ascii="Arial Black" w:hAnsi="Arial Black"/>
          <w:sz w:val="24"/>
        </w:rPr>
      </w:pPr>
      <w:r w:rsidRPr="00115246">
        <w:rPr>
          <w:rFonts w:ascii="Arial Black" w:hAnsi="Arial Black"/>
          <w:sz w:val="24"/>
        </w:rPr>
        <w:t>Procedure 3:</w:t>
      </w:r>
      <w:r w:rsidRPr="00115246">
        <w:rPr>
          <w:rFonts w:ascii="Arial Black" w:hAnsi="Arial Black"/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3"/>
        </w:numPr>
        <w:rPr>
          <w:sz w:val="24"/>
        </w:rPr>
      </w:pPr>
      <w:r w:rsidRPr="00115246">
        <w:rPr>
          <w:sz w:val="24"/>
        </w:rPr>
        <w:t>In a small conical flask mix 10</w:t>
      </w:r>
      <w:r w:rsidRPr="00115246">
        <w:rPr>
          <w:sz w:val="24"/>
        </w:rPr>
        <w:t>cm</w:t>
      </w:r>
      <w:r w:rsidRPr="00115246">
        <w:rPr>
          <w:sz w:val="24"/>
          <w:vertAlign w:val="superscript"/>
        </w:rPr>
        <w:t>3</w:t>
      </w:r>
      <w:r w:rsidRPr="00115246">
        <w:rPr>
          <w:sz w:val="24"/>
        </w:rPr>
        <w:t xml:space="preserve"> of Co</w:t>
      </w:r>
      <w:r w:rsidRPr="00115246">
        <w:rPr>
          <w:sz w:val="24"/>
          <w:vertAlign w:val="superscript"/>
        </w:rPr>
        <w:t>2+</w:t>
      </w:r>
      <w:r w:rsidRPr="00115246">
        <w:rPr>
          <w:sz w:val="24"/>
        </w:rPr>
        <w:t xml:space="preserve"> solution and 8</w:t>
      </w:r>
      <w:r w:rsidRPr="00115246">
        <w:rPr>
          <w:sz w:val="24"/>
        </w:rPr>
        <w:t>cm</w:t>
      </w:r>
      <w:r w:rsidRPr="00115246">
        <w:rPr>
          <w:sz w:val="24"/>
          <w:vertAlign w:val="superscript"/>
        </w:rPr>
        <w:t>3</w:t>
      </w:r>
      <w:r w:rsidRPr="00115246">
        <w:rPr>
          <w:sz w:val="24"/>
        </w:rPr>
        <w:t xml:space="preserve"> of</w:t>
      </w:r>
      <w:r w:rsidRPr="00115246">
        <w:rPr>
          <w:sz w:val="24"/>
        </w:rPr>
        <w:t xml:space="preserve"> concentrated hydrochloric acid </w:t>
      </w:r>
      <w:r w:rsidRPr="00115246">
        <w:rPr>
          <w:sz w:val="24"/>
        </w:rPr>
        <w:t>to produce a violet solution (halfway between the original pink</w:t>
      </w:r>
      <w:r w:rsidRPr="00115246">
        <w:rPr>
          <w:sz w:val="24"/>
        </w:rPr>
        <w:t xml:space="preserve"> and bright blue). If necessary, </w:t>
      </w:r>
      <w:r w:rsidRPr="00115246">
        <w:rPr>
          <w:sz w:val="24"/>
        </w:rPr>
        <w:t>adjust the colour by adding concentrated hydrochloric acid or distilled water a drop at a time.</w:t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3"/>
        </w:numPr>
        <w:rPr>
          <w:sz w:val="24"/>
        </w:rPr>
      </w:pPr>
      <w:r w:rsidRPr="00115246">
        <w:rPr>
          <w:sz w:val="24"/>
        </w:rPr>
        <w:t>Divide the solution into three test tubes; keep one at room t</w:t>
      </w:r>
      <w:r w:rsidRPr="00115246">
        <w:rPr>
          <w:sz w:val="24"/>
        </w:rPr>
        <w:t xml:space="preserve">emperature, place one in an ice </w:t>
      </w:r>
      <w:r w:rsidRPr="00115246">
        <w:rPr>
          <w:sz w:val="24"/>
        </w:rPr>
        <w:t>bath and the other in a beaker of boiling water.</w:t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3"/>
        </w:numPr>
        <w:rPr>
          <w:sz w:val="24"/>
        </w:rPr>
      </w:pPr>
      <w:r w:rsidRPr="00115246">
        <w:rPr>
          <w:sz w:val="24"/>
        </w:rPr>
        <w:t>Observe the colour changes and determine how temperature affects the balance of equilibrium:</w:t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3"/>
        </w:numPr>
        <w:rPr>
          <w:sz w:val="24"/>
        </w:rPr>
      </w:pPr>
      <w:r w:rsidRPr="00115246">
        <w:rPr>
          <w:sz w:val="24"/>
        </w:rPr>
        <w:t>Determine whether the reaction as written is exothermic or endothermic:</w:t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  <w:r w:rsidRPr="00115246">
        <w:rPr>
          <w:sz w:val="24"/>
        </w:rPr>
        <w:br/>
      </w:r>
    </w:p>
    <w:p w:rsidR="00115246" w:rsidRPr="00115246" w:rsidRDefault="00115246" w:rsidP="00115246">
      <w:pPr>
        <w:pStyle w:val="ListParagraph"/>
        <w:numPr>
          <w:ilvl w:val="0"/>
          <w:numId w:val="3"/>
        </w:numPr>
        <w:rPr>
          <w:sz w:val="24"/>
        </w:rPr>
      </w:pPr>
      <w:r w:rsidRPr="00115246">
        <w:rPr>
          <w:sz w:val="24"/>
        </w:rPr>
        <w:t xml:space="preserve">Explain the changes in terms of Le </w:t>
      </w:r>
      <w:proofErr w:type="spellStart"/>
      <w:r w:rsidRPr="00115246">
        <w:rPr>
          <w:sz w:val="24"/>
        </w:rPr>
        <w:t>Chatelier’s</w:t>
      </w:r>
      <w:proofErr w:type="spellEnd"/>
      <w:r w:rsidRPr="00115246">
        <w:rPr>
          <w:sz w:val="24"/>
        </w:rPr>
        <w:t xml:space="preserve"> principle:</w:t>
      </w:r>
    </w:p>
    <w:sectPr w:rsidR="00115246" w:rsidRPr="001152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102"/>
    <w:multiLevelType w:val="hybridMultilevel"/>
    <w:tmpl w:val="B88A10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F297F"/>
    <w:multiLevelType w:val="hybridMultilevel"/>
    <w:tmpl w:val="4B7657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000DF"/>
    <w:multiLevelType w:val="hybridMultilevel"/>
    <w:tmpl w:val="385A37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AE"/>
    <w:rsid w:val="00115246"/>
    <w:rsid w:val="002765E9"/>
    <w:rsid w:val="003660AE"/>
    <w:rsid w:val="00A6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0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0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6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Dewar</dc:creator>
  <cp:lastModifiedBy>Mark Dewar</cp:lastModifiedBy>
  <cp:revision>1</cp:revision>
  <dcterms:created xsi:type="dcterms:W3CDTF">2015-09-30T19:52:00Z</dcterms:created>
  <dcterms:modified xsi:type="dcterms:W3CDTF">2015-09-30T20:13:00Z</dcterms:modified>
</cp:coreProperties>
</file>