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98DC9" w14:textId="77777777" w:rsidR="00A45BC9" w:rsidRDefault="009818A9">
      <w:r>
        <w:t>Session 1: Introduction to Developing Professional Practice in Sports Coaching and Development</w:t>
      </w:r>
    </w:p>
    <w:p w14:paraId="47913C6C" w14:textId="77777777" w:rsidR="00A45BC9" w:rsidRDefault="009818A9">
      <w:pPr>
        <w:numPr>
          <w:ilvl w:val="0"/>
          <w:numId w:val="2"/>
        </w:numPr>
      </w:pPr>
      <w:r>
        <w:t>Overview of the unit and its purpose</w:t>
      </w:r>
    </w:p>
    <w:p w14:paraId="29C7E45C" w14:textId="77777777" w:rsidR="00A45BC9" w:rsidRDefault="009818A9">
      <w:pPr>
        <w:numPr>
          <w:ilvl w:val="0"/>
          <w:numId w:val="2"/>
        </w:numPr>
      </w:pPr>
      <w:r>
        <w:t>Explanation of the main issues relating to professional practice in sports coaching and development contexts</w:t>
      </w:r>
    </w:p>
    <w:p w14:paraId="74907130" w14:textId="77777777" w:rsidR="00A45BC9" w:rsidRDefault="009818A9">
      <w:pPr>
        <w:numPr>
          <w:ilvl w:val="0"/>
          <w:numId w:val="2"/>
        </w:numPr>
      </w:pPr>
      <w:r>
        <w:t xml:space="preserve">Introduction to the factors involved in providing a safe sports coaching </w:t>
      </w:r>
      <w:proofErr w:type="gramStart"/>
      <w:r>
        <w:t>environment</w:t>
      </w:r>
      <w:proofErr w:type="gramEnd"/>
    </w:p>
    <w:p w14:paraId="6453417C" w14:textId="77777777" w:rsidR="00A45BC9" w:rsidRDefault="009818A9">
      <w:r>
        <w:t>Session 2: Responsibilities and Roles in Providing a Safe Coaching Environment</w:t>
      </w:r>
    </w:p>
    <w:p w14:paraId="69042669" w14:textId="77777777" w:rsidR="00A45BC9" w:rsidRDefault="009818A9">
      <w:pPr>
        <w:numPr>
          <w:ilvl w:val="0"/>
          <w:numId w:val="2"/>
        </w:numPr>
      </w:pPr>
      <w:r>
        <w:t>Understanding the responsibilities and roles of coaches, participants, safeguarding officers, volunteers, facility staff, parents/guardians, spectators, officials, and key agencies</w:t>
      </w:r>
    </w:p>
    <w:p w14:paraId="5F42675B" w14:textId="77777777" w:rsidR="00A45BC9" w:rsidRDefault="009818A9">
      <w:pPr>
        <w:numPr>
          <w:ilvl w:val="0"/>
          <w:numId w:val="2"/>
        </w:numPr>
      </w:pPr>
      <w:r>
        <w:t xml:space="preserve">Exploring policy, procedures, facilities, and resources in relation to welfare needs and how to apply </w:t>
      </w:r>
      <w:proofErr w:type="gramStart"/>
      <w:r>
        <w:t>them</w:t>
      </w:r>
      <w:proofErr w:type="gramEnd"/>
    </w:p>
    <w:p w14:paraId="1183E667" w14:textId="77777777" w:rsidR="00A45BC9" w:rsidRDefault="009818A9">
      <w:r>
        <w:t>Session 3: Conduct, Relationships, and Behaviors in a Coaching Environment</w:t>
      </w:r>
    </w:p>
    <w:p w14:paraId="0C2AB6D1" w14:textId="77777777" w:rsidR="00A45BC9" w:rsidRDefault="009818A9">
      <w:pPr>
        <w:numPr>
          <w:ilvl w:val="0"/>
          <w:numId w:val="2"/>
        </w:numPr>
      </w:pPr>
      <w:r>
        <w:t>Understanding the impact of conduct, relationships, and behaviors in a sports coaching environment</w:t>
      </w:r>
    </w:p>
    <w:p w14:paraId="5DB428A5" w14:textId="77777777" w:rsidR="00A45BC9" w:rsidRDefault="009818A9">
      <w:pPr>
        <w:numPr>
          <w:ilvl w:val="0"/>
          <w:numId w:val="2"/>
        </w:numPr>
      </w:pPr>
      <w:r>
        <w:t xml:space="preserve">Learning how to manage conduct, relationships, and behaviors to ensure a safe coaching </w:t>
      </w:r>
      <w:proofErr w:type="gramStart"/>
      <w:r>
        <w:t>environment</w:t>
      </w:r>
      <w:proofErr w:type="gramEnd"/>
    </w:p>
    <w:p w14:paraId="63882F09" w14:textId="77777777" w:rsidR="00A45BC9" w:rsidRDefault="009818A9">
      <w:r>
        <w:t>Session 4: Safeguarding Vulnerable Groups</w:t>
      </w:r>
    </w:p>
    <w:p w14:paraId="7A815817" w14:textId="77777777" w:rsidR="00A45BC9" w:rsidRDefault="009818A9">
      <w:pPr>
        <w:numPr>
          <w:ilvl w:val="0"/>
          <w:numId w:val="2"/>
        </w:numPr>
      </w:pPr>
      <w:r>
        <w:t>Defining safeguarding and its importance in sports coaching and development contexts</w:t>
      </w:r>
    </w:p>
    <w:p w14:paraId="4F1D52CE" w14:textId="77777777" w:rsidR="00A45BC9" w:rsidRDefault="009818A9">
      <w:pPr>
        <w:numPr>
          <w:ilvl w:val="0"/>
          <w:numId w:val="2"/>
        </w:numPr>
      </w:pPr>
      <w:r>
        <w:t xml:space="preserve">Understanding legislation relating to safeguarding and identifying factors that contribute to a safe </w:t>
      </w:r>
      <w:proofErr w:type="gramStart"/>
      <w:r>
        <w:t>environment</w:t>
      </w:r>
      <w:proofErr w:type="gramEnd"/>
    </w:p>
    <w:p w14:paraId="32FE8AC5" w14:textId="77777777" w:rsidR="00A45BC9" w:rsidRDefault="009818A9">
      <w:pPr>
        <w:numPr>
          <w:ilvl w:val="0"/>
          <w:numId w:val="2"/>
        </w:numPr>
      </w:pPr>
      <w:r>
        <w:t xml:space="preserve">Recognizing signs of abuse and learning how to respond to safeguarding </w:t>
      </w:r>
      <w:proofErr w:type="gramStart"/>
      <w:r>
        <w:t>situations</w:t>
      </w:r>
      <w:proofErr w:type="gramEnd"/>
    </w:p>
    <w:p w14:paraId="6A1E6A8D" w14:textId="77777777" w:rsidR="00A45BC9" w:rsidRDefault="009818A9">
      <w:pPr>
        <w:numPr>
          <w:ilvl w:val="0"/>
          <w:numId w:val="2"/>
        </w:numPr>
      </w:pPr>
      <w:r>
        <w:t>Understanding procedures for reporting and recording observations</w:t>
      </w:r>
    </w:p>
    <w:p w14:paraId="2BEA8BE6" w14:textId="77777777" w:rsidR="00A45BC9" w:rsidRDefault="009818A9">
      <w:r>
        <w:t>Session 5: Risk Assessment in Sports Coaching and Development</w:t>
      </w:r>
    </w:p>
    <w:p w14:paraId="6005C6E0" w14:textId="77777777" w:rsidR="00A45BC9" w:rsidRDefault="009818A9">
      <w:pPr>
        <w:numPr>
          <w:ilvl w:val="0"/>
          <w:numId w:val="2"/>
        </w:numPr>
      </w:pPr>
      <w:r>
        <w:t>Exploring the importance of risk assessment in sports coaching and development</w:t>
      </w:r>
    </w:p>
    <w:p w14:paraId="58AB74C9" w14:textId="77777777" w:rsidR="00A45BC9" w:rsidRDefault="009818A9">
      <w:pPr>
        <w:numPr>
          <w:ilvl w:val="0"/>
          <w:numId w:val="2"/>
        </w:numPr>
      </w:pPr>
      <w:r>
        <w:t>Understanding the client group and associated risks</w:t>
      </w:r>
    </w:p>
    <w:p w14:paraId="44AC350F" w14:textId="77777777" w:rsidR="00A45BC9" w:rsidRDefault="009818A9">
      <w:pPr>
        <w:numPr>
          <w:ilvl w:val="0"/>
          <w:numId w:val="2"/>
        </w:numPr>
      </w:pPr>
      <w:r>
        <w:t>Identifying environmental and equipment risk factors</w:t>
      </w:r>
    </w:p>
    <w:p w14:paraId="1D7C6BD3" w14:textId="77777777" w:rsidR="00A45BC9" w:rsidRDefault="009818A9">
      <w:pPr>
        <w:numPr>
          <w:ilvl w:val="0"/>
          <w:numId w:val="2"/>
        </w:numPr>
      </w:pPr>
      <w:r>
        <w:t>Learning how to carry out a risk assessment in a sporting environment/</w:t>
      </w:r>
      <w:proofErr w:type="gramStart"/>
      <w:r>
        <w:t>context</w:t>
      </w:r>
      <w:proofErr w:type="gramEnd"/>
    </w:p>
    <w:p w14:paraId="49413C4B" w14:textId="77777777" w:rsidR="00A45BC9" w:rsidRDefault="009818A9">
      <w:r>
        <w:t>Session 6: Legislation and Guidance in Sports Coaching and Development</w:t>
      </w:r>
    </w:p>
    <w:p w14:paraId="66B2DD63" w14:textId="77777777" w:rsidR="00A45BC9" w:rsidRDefault="009818A9">
      <w:pPr>
        <w:numPr>
          <w:ilvl w:val="0"/>
          <w:numId w:val="2"/>
        </w:numPr>
      </w:pPr>
      <w:r>
        <w:t xml:space="preserve">Understanding legislative factors such as codes of conduct, </w:t>
      </w:r>
      <w:proofErr w:type="gramStart"/>
      <w:r>
        <w:t>health</w:t>
      </w:r>
      <w:proofErr w:type="gramEnd"/>
      <w:r>
        <w:t xml:space="preserve"> and safety legislation, reporting incidents and accidents, data protection, equality and inclusion, liability and negligence guidelines, and duty of care</w:t>
      </w:r>
    </w:p>
    <w:p w14:paraId="76E41E7D" w14:textId="77777777" w:rsidR="00A45BC9" w:rsidRDefault="009818A9">
      <w:pPr>
        <w:numPr>
          <w:ilvl w:val="0"/>
          <w:numId w:val="2"/>
        </w:numPr>
      </w:pPr>
      <w:r>
        <w:t>Exploring workplace policies and procedures including lone working, social media, transportation of participants, and handling complaints</w:t>
      </w:r>
    </w:p>
    <w:p w14:paraId="2872A775" w14:textId="77777777" w:rsidR="00A45BC9" w:rsidRDefault="009818A9">
      <w:r>
        <w:t>Session 7: Professional and Personal Standards in Sports Coaching and Development</w:t>
      </w:r>
    </w:p>
    <w:p w14:paraId="518F0BB2" w14:textId="77777777" w:rsidR="00A45BC9" w:rsidRDefault="009818A9">
      <w:pPr>
        <w:numPr>
          <w:ilvl w:val="0"/>
          <w:numId w:val="2"/>
        </w:numPr>
      </w:pPr>
      <w:r>
        <w:t>Understanding codes of conduct and code of ethics for sports coaching</w:t>
      </w:r>
    </w:p>
    <w:p w14:paraId="77C07D7C" w14:textId="77777777" w:rsidR="00A45BC9" w:rsidRDefault="009818A9">
      <w:pPr>
        <w:numPr>
          <w:ilvl w:val="0"/>
          <w:numId w:val="2"/>
        </w:numPr>
      </w:pPr>
      <w:r>
        <w:t>Recognizing and being aware of mental health issues in athletes and coaches</w:t>
      </w:r>
    </w:p>
    <w:p w14:paraId="2E9AE560" w14:textId="77777777" w:rsidR="00A45BC9" w:rsidRDefault="009818A9">
      <w:pPr>
        <w:numPr>
          <w:ilvl w:val="0"/>
          <w:numId w:val="2"/>
        </w:numPr>
      </w:pPr>
      <w:r>
        <w:t>Emphasizing the importance of continuing professional development</w:t>
      </w:r>
    </w:p>
    <w:p w14:paraId="075E59F0" w14:textId="77777777" w:rsidR="00A45BC9" w:rsidRDefault="009818A9">
      <w:pPr>
        <w:numPr>
          <w:ilvl w:val="0"/>
          <w:numId w:val="2"/>
        </w:numPr>
      </w:pPr>
      <w:r>
        <w:t>Exploring issues surrounding drugs and doping in sports coaching and development</w:t>
      </w:r>
    </w:p>
    <w:p w14:paraId="49ACF94B" w14:textId="77777777" w:rsidR="00A45BC9" w:rsidRDefault="009818A9">
      <w:r>
        <w:lastRenderedPageBreak/>
        <w:t>Session 8-12: Application of Legislation and Guidance in Sports Coaching and Development</w:t>
      </w:r>
    </w:p>
    <w:p w14:paraId="0BE4996D" w14:textId="77777777" w:rsidR="00A45BC9" w:rsidRDefault="009818A9">
      <w:pPr>
        <w:numPr>
          <w:ilvl w:val="0"/>
          <w:numId w:val="2"/>
        </w:numPr>
      </w:pPr>
      <w:r>
        <w:t>Applying industry legislation and guidance in sports coaching and development contexts</w:t>
      </w:r>
    </w:p>
    <w:p w14:paraId="5BDEA2A5" w14:textId="77777777" w:rsidR="00A45BC9" w:rsidRDefault="009818A9">
      <w:pPr>
        <w:numPr>
          <w:ilvl w:val="0"/>
          <w:numId w:val="2"/>
        </w:numPr>
      </w:pPr>
      <w:r>
        <w:t>Identifying and following policy and procedures in sports coaching and development environments</w:t>
      </w:r>
    </w:p>
    <w:p w14:paraId="071268B0" w14:textId="77777777" w:rsidR="00A45BC9" w:rsidRDefault="009818A9">
      <w:pPr>
        <w:numPr>
          <w:ilvl w:val="0"/>
          <w:numId w:val="2"/>
        </w:numPr>
      </w:pPr>
      <w:r>
        <w:t>Recognizing and adopting best practice in coaching environments</w:t>
      </w:r>
    </w:p>
    <w:p w14:paraId="6846EC1F" w14:textId="77777777" w:rsidR="00A45BC9" w:rsidRDefault="009818A9">
      <w:r>
        <w:t>Note: The session descriptions are based on the information provided in the text and are subject to the discretion of the instructor or course designer.</w:t>
      </w:r>
    </w:p>
    <w:sectPr w:rsidR="00A45BC9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8550E52"/>
    <w:multiLevelType w:val="hybridMultilevel"/>
    <w:tmpl w:val="70BEB892"/>
    <w:lvl w:ilvl="0" w:tplc="48CAE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BA049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958C6B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ACD848B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C20AE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ED0960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BC238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DCCAB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BAB6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E28427B8"/>
    <w:multiLevelType w:val="hybridMultilevel"/>
    <w:tmpl w:val="4ED00A16"/>
    <w:lvl w:ilvl="0" w:tplc="4DD6747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56C6B6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CCCFE8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E8EC9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90E08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5EA97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A38AE9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59FE00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5A3F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04290491">
    <w:abstractNumId w:val="0"/>
  </w:num>
  <w:num w:numId="2" w16cid:durableId="1392264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C9"/>
    <w:rsid w:val="009818A9"/>
    <w:rsid w:val="00A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052B8"/>
  <w15:docId w15:val="{120BC133-DF99-4214-A562-F312AE7E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2529</Characters>
  <Application>Microsoft Office Word</Application>
  <DocSecurity>0</DocSecurity>
  <Lines>21</Lines>
  <Paragraphs>5</Paragraphs>
  <ScaleCrop>false</ScaleCrop>
  <Manager/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Ronald</dc:creator>
  <cp:keywords/>
  <dc:description/>
  <cp:lastModifiedBy>Paul Ronald</cp:lastModifiedBy>
  <cp:revision>2</cp:revision>
  <dcterms:created xsi:type="dcterms:W3CDTF">2024-08-09T21:37:00Z</dcterms:created>
  <dcterms:modified xsi:type="dcterms:W3CDTF">2024-08-09T21:37:00Z</dcterms:modified>
  <cp:category/>
</cp:coreProperties>
</file>